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Что должен знать и уметь ребенок</w:t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color w:val="000000"/>
          <w:sz w:val="40"/>
          <w:szCs w:val="40"/>
          <w:lang w:eastAsia="ru-RU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839470</wp:posOffset>
            </wp:positionH>
            <wp:positionV relativeFrom="paragraph">
              <wp:posOffset>259080</wp:posOffset>
            </wp:positionV>
            <wp:extent cx="4505325" cy="329882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в возрасте 2-3 лет</w:t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60" w:firstLine="3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firstLine="360"/>
        <w:jc w:val="center"/>
        <w:rPr>
          <w:rFonts w:ascii="Arial" w:hAnsi="Arial" w:eastAsia="Times New Roman" w:cs="Arial"/>
          <w:b/>
          <w:b/>
          <w:i/>
          <w:i/>
          <w:color w:val="000000"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i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left="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Память, внимание, мышление: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Правильно складывать пирамидку, матрешку.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Узнавать предметы по их составляющим (например, крыша домика).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Складывать пазлы из 2-4 частей.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7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Узнавать и называть основные цвета: красный, желтый, зеленый, синий, белый, черный.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Понимать значения слов «одинаковые», «похожие», «разные».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3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Называть предметы, которых не хватает рисунку (хвостик у зайчика, колесо у машины).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 трех предметов выбирать нужный по описанию.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3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Помнить, что делал утром, днем, вечером.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этом возрасте ребенок активно тренирует свою память, учиться</w:t>
      </w:r>
    </w:p>
    <w:p>
      <w:pPr>
        <w:pStyle w:val="Normal"/>
        <w:spacing w:lineRule="auto" w:line="240" w:before="0" w:after="0"/>
        <w:ind w:left="709" w:right="380" w:hanging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2" w:name="h.30j0zll"/>
      <w:bookmarkEnd w:id="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концентрироваться, ставить перед собой цель что-то запомнить, найти    по картинке, ответить на вопрос взрослого.</w:t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Математическое и сенсорное развитие: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3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Узнавать и называть основные геометрические фигуры: круг, треугольник, квадрат.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Знать, сколько пальцев на руках, ушей у собаки, лап у лисички и т.д.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Различать понятия «много», «мало», «один», «ни одного».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Сравнивать 2-3 предмета разной длинны, высоты и ширины.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Понимать слова «сверху», «снизу».</w:t>
      </w:r>
      <w:bookmarkStart w:id="3" w:name="h.1fob9te"/>
      <w:bookmarkEnd w:id="3"/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Соотносить объемную геометрическую фигуру с плоскостным изображением, накладывать на образец. 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Группировать предметы по форме (круги, квадраты, треугольники).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Выделять величину предмета в сравнении (большой, поменьше, маленький). 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Различать 3-4 цвета, подбирать цвета по образцу, называть их. 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теплый.</w:t>
      </w:r>
    </w:p>
    <w:p>
      <w:pPr>
        <w:pStyle w:val="Normal"/>
        <w:spacing w:lineRule="auto" w:line="240" w:before="0" w:after="0"/>
        <w:ind w:left="360" w:right="3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3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данном этапе закладываются основы знаний про количество предметов, их размеры и форму. Ребенок должен помнить, что предметы считаются слева на право, при счете числа нельзя пропускать и называть дважды.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Развитие речи: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Называть предметы ближайшего окружения и знать их назначение.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4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4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Называть действия людей и животных (бегает, прыгает, рисует, спит и др.).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Задавать вопросы и отвечать на вопросы других людей.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Запоминать несложные стишки.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Составлять небольшой рассказ по рисунку при помощи взрослого.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Пытаться согласовывать слова в роде, числе и падеже</w:t>
      </w:r>
      <w:bookmarkStart w:id="4" w:name="h.3znysh7"/>
      <w:bookmarkEnd w:id="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Понимать короткий рассказ (без показа действий) о знакомых событиях; отвечать на вопросы об этих событиях. 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Выполнять до 3 поручений (возьми, отнеси, положи).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Называть детали лица (губы, зубки, язык, лоб, ушки, щёки и др.) и тела (руки, ноги, спина и др.) 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предложения из 2-3 слов.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Употреблять в речи прилагательные, местоимения, предлоги. 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Называть предметы по картинкам. 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Говорить «до свидания», «пока», «спасибо», «здравствуй».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Ребенок начинает четко выговаривать большинство звуков родного языка, активно формируется его словарный запас. Малыш учиться понимать речь других людей, строить предложения, правильно согласовывать в них слова.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4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Графические навыки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60" w:right="4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60" w:right="48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Ребенок должен уметь отщипывать кусочки от пластилина, скатывать пластилин в «шарик»  и «колбаску».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Помочь овладеть данными навыками помогут всевозможные развивающие игрушки, книжки и, конечно же, ваше общение с ребенком. </w:t>
      </w:r>
      <w:bookmarkStart w:id="5" w:name="h.2et92p0"/>
      <w:bookmarkEnd w:id="5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Развитие бытовых навыков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Есть аккуратно, не обливаясь. 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умывании тереть ладони, части лица, вытираться полотенцем, носовым платком. 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Самостоятельно одеваться (натягивать носочки, штаны, шапку, обуваться). 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Частично раздеваться.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Складывать на место одежду, обувь, посуду, игрушки.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Регулирует отправление физиологических потребностей.</w:t>
      </w:r>
    </w:p>
    <w:p>
      <w:pPr>
        <w:pStyle w:val="Normal"/>
        <w:shd w:val="clear" w:color="auto" w:fill="FFFFFF"/>
        <w:spacing w:lineRule="auto" w:line="240" w:before="0" w:after="0"/>
        <w:ind w:right="10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shd w:fill="FFFFFF" w:val="clear"/>
          <w:lang w:eastAsia="ru-RU"/>
        </w:rPr>
        <w:t>Уважаемые мамы и папы, помните!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Развитие речи – главное в этом возрасте.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Для этого необходимо делать ежедневно и многократно: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-пальчиковую гимнастку, зарядку для язычка и губ;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-повторять звуки и слова, четко проговаривая и глядя ребенку в лицо;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-читать стихи и сказки, рассматривать и называть предметы, игрушки, картинки;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-следить за своей речью, не подделываться под детскую речь(например: не би-би, а машина);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-отвечайте на все вопросы ребенка, но конкретно и коротко.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 xml:space="preserve">2.Ведущим процессом является восприятие.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Для этого необходимо: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3.Ведущий вид деятельности – игра.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Ребенок стремится к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самостоятельности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– удовлетворяйте эту потребность. Все, что ребенок может делать – пусть делает сам.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Будьте последовательны в требованиях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не бойтесь сказать «Нет».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Хвалите ребенка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за хорошее поведение.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shd w:fill="FFFFFF" w:val="clear"/>
          <w:lang w:eastAsia="ru-RU"/>
        </w:rPr>
        <w:t>Любви и терпения!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93" w:right="850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9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68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LibreOffice/7.1.0.3$Windows_X86_64 LibreOffice_project/f6099ecf3d29644b5008cc8f48f42f4a40986e4c</Application>
  <AppVersion>15.0000</AppVersion>
  <Pages>4</Pages>
  <Words>664</Words>
  <Characters>4252</Characters>
  <CharactersWithSpaces>4860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2017-10-29T19:32:00Z</dcterms:created>
  <dc:creator>Эдуард</dc:creator>
  <dc:description/>
  <dc:language>ru-RU</dc:language>
  <cp:lastModifiedBy>Пользователь Windows</cp:lastModifiedBy>
  <dcterms:modified xsi:type="dcterms:W3CDTF">2021-11-03T14:04:00Z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